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110999" w:rsidRDefault="0059526E" w:rsidP="00D84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33400" cy="56197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99" w:rsidRDefault="00110999" w:rsidP="00D841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702" w:rsidRDefault="00D84194" w:rsidP="00D84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94">
        <w:rPr>
          <w:rFonts w:ascii="Times New Roman" w:hAnsi="Times New Roman" w:cs="Times New Roman"/>
          <w:b/>
          <w:sz w:val="32"/>
          <w:szCs w:val="32"/>
        </w:rPr>
        <w:t>Список должностей работников организаций отрасли образования, расположенных в сельской местности, в поселках городского типа, которым устанавливается выплата компенсационного характера за работу в сельской местности в размере 25 процентов к окладам (должностным окладам), ставкам заработной платы</w:t>
      </w:r>
    </w:p>
    <w:p w:rsidR="00D84194" w:rsidRDefault="00D84194" w:rsidP="00D841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94" w:rsidRDefault="00D84194" w:rsidP="00D841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94" w:rsidRDefault="00F46016" w:rsidP="00D84194">
      <w:pPr>
        <w:jc w:val="both"/>
        <w:rPr>
          <w:rFonts w:ascii="Times New Roman" w:hAnsi="Times New Roman" w:cs="Times New Roman"/>
          <w:sz w:val="28"/>
          <w:szCs w:val="28"/>
        </w:rPr>
      </w:pPr>
      <w:r w:rsidRPr="00F460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601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84194" w:rsidRPr="00F46016">
        <w:rPr>
          <w:rFonts w:ascii="Times New Roman" w:hAnsi="Times New Roman" w:cs="Times New Roman"/>
          <w:b/>
          <w:sz w:val="28"/>
          <w:szCs w:val="28"/>
          <w:u w:val="single"/>
        </w:rPr>
        <w:t>уководящие работники:</w:t>
      </w:r>
      <w:r w:rsidR="00D84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94">
        <w:rPr>
          <w:rFonts w:ascii="Times New Roman" w:hAnsi="Times New Roman" w:cs="Times New Roman"/>
          <w:sz w:val="28"/>
          <w:szCs w:val="28"/>
        </w:rPr>
        <w:t>директор, начальник, заведующий; заместители руководителя (директора, начальника, заведующего); руководитель (заведующий, начальник, директор, управляющий) структурного подразделения; главные бухгалтеры, их заместители, руководители структурных подразделений, их заместители.</w:t>
      </w:r>
    </w:p>
    <w:p w:rsidR="00D84194" w:rsidRDefault="00F46016" w:rsidP="00A36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работники:</w:t>
      </w:r>
      <w:r>
        <w:rPr>
          <w:rFonts w:ascii="Times New Roman" w:hAnsi="Times New Roman" w:cs="Times New Roman"/>
          <w:sz w:val="28"/>
          <w:szCs w:val="28"/>
        </w:rPr>
        <w:t xml:space="preserve"> учитель, преподаватель, педагог-организатор, социальный педагог, учитель-дефектолог, учитель-логопед, педагог-психолог, педагог-библиотекарь, воспитатель (включая старшего),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вожатый, педагог дополнительного образования (включая старшего), музыкальный руководитель, концертмейстер, руководитель физического физвоспитания, инструктор по физической культуре, методист (включая старшего), инструктор по труду, тренер-п</w:t>
      </w:r>
      <w:r w:rsidR="00A368BB">
        <w:rPr>
          <w:rFonts w:ascii="Times New Roman" w:hAnsi="Times New Roman" w:cs="Times New Roman"/>
          <w:sz w:val="28"/>
          <w:szCs w:val="28"/>
        </w:rPr>
        <w:t>реподаватель (включая старшего), преподаватель-организатор основ безопасности жизнедеятельности, мастер производственного обучения.</w:t>
      </w:r>
    </w:p>
    <w:p w:rsidR="00A368BB" w:rsidRPr="00A368BB" w:rsidRDefault="00A368BB" w:rsidP="00A36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Другие категории специалистов:</w:t>
      </w:r>
      <w:r>
        <w:rPr>
          <w:rFonts w:ascii="Times New Roman" w:hAnsi="Times New Roman" w:cs="Times New Roman"/>
          <w:sz w:val="28"/>
          <w:szCs w:val="28"/>
        </w:rPr>
        <w:t xml:space="preserve"> главные специалисты; ведущие специалисты, переводчики; старшие лаборанты; бухгалтеры, экономисты, художники; инженеры, механики, техники, мастера, агрономы, зоотехники, специалисты по закупкам, другие специалисты, предусмотренные квалификационными справочниками.</w:t>
      </w:r>
    </w:p>
    <w:sectPr w:rsidR="00A368BB" w:rsidRPr="00A3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194"/>
    <w:rsid w:val="00110999"/>
    <w:rsid w:val="002F2702"/>
    <w:rsid w:val="004174CC"/>
    <w:rsid w:val="0059526E"/>
    <w:rsid w:val="00A368BB"/>
    <w:rsid w:val="00D84194"/>
    <w:rsid w:val="00F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docId w15:val="{5E8935BB-6485-43BB-8743-F31363D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EB96-6FB9-4E49-9BD8-33A3D831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5</cp:revision>
  <dcterms:created xsi:type="dcterms:W3CDTF">2019-03-04T19:29:00Z</dcterms:created>
  <dcterms:modified xsi:type="dcterms:W3CDTF">2019-03-12T09:53:00Z</dcterms:modified>
</cp:coreProperties>
</file>